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46" w:type="dxa"/>
        <w:tblBorders>
          <w:top w:val="single" w:sz="6" w:space="0" w:color="DDDDDD"/>
          <w:left w:val="single" w:sz="6" w:space="0" w:color="DDDDDD"/>
          <w:bottom w:val="single" w:sz="6" w:space="0" w:color="DDDDDD"/>
          <w:right w:val="single" w:sz="6" w:space="0" w:color="DDDDDD"/>
        </w:tblBorders>
        <w:shd w:val="clear" w:color="auto" w:fill="FAFAFA"/>
        <w:tblCellMar>
          <w:left w:w="0" w:type="dxa"/>
          <w:right w:w="0" w:type="dxa"/>
        </w:tblCellMar>
        <w:tblLook w:val="04A0" w:firstRow="1" w:lastRow="0" w:firstColumn="1" w:lastColumn="0" w:noHBand="0" w:noVBand="1"/>
      </w:tblPr>
      <w:tblGrid>
        <w:gridCol w:w="9046"/>
      </w:tblGrid>
      <w:tr w:rsidR="00A0709B" w:rsidRPr="00BE0ACB" w14:paraId="36240ED2" w14:textId="77777777" w:rsidTr="004F04F1">
        <w:tc>
          <w:tcPr>
            <w:tcW w:w="0" w:type="auto"/>
            <w:tcBorders>
              <w:top w:val="dotted" w:sz="6" w:space="0" w:color="D3D3D3"/>
              <w:left w:val="dotted" w:sz="6" w:space="0" w:color="D3D3D3"/>
              <w:bottom w:val="dotted" w:sz="6" w:space="0" w:color="D3D3D3"/>
              <w:right w:val="dotted" w:sz="6" w:space="0" w:color="D3D3D3"/>
            </w:tcBorders>
            <w:shd w:val="clear" w:color="auto" w:fill="FAFAFA"/>
            <w:hideMark/>
          </w:tcPr>
          <w:tbl>
            <w:tblPr>
              <w:tblW w:w="5000" w:type="pct"/>
              <w:jc w:val="center"/>
              <w:tblBorders>
                <w:top w:val="dotted" w:sz="6" w:space="0" w:color="D3D3D3"/>
                <w:left w:val="dotted" w:sz="6" w:space="0" w:color="D3D3D3"/>
                <w:bottom w:val="single" w:sz="6" w:space="0" w:color="CCCCCC"/>
                <w:right w:val="dotted" w:sz="6" w:space="0" w:color="D3D3D3"/>
              </w:tblBorders>
              <w:shd w:val="clear" w:color="auto" w:fill="FFFFFF"/>
              <w:tblCellMar>
                <w:left w:w="0" w:type="dxa"/>
                <w:right w:w="0" w:type="dxa"/>
              </w:tblCellMar>
              <w:tblLook w:val="04A0" w:firstRow="1" w:lastRow="0" w:firstColumn="1" w:lastColumn="0" w:noHBand="0" w:noVBand="1"/>
            </w:tblPr>
            <w:tblGrid>
              <w:gridCol w:w="9015"/>
            </w:tblGrid>
            <w:tr w:rsidR="00A0709B" w:rsidRPr="00BE0ACB" w14:paraId="2EE50243" w14:textId="77777777" w:rsidTr="004F04F1">
              <w:trPr>
                <w:jc w:val="center"/>
              </w:trPr>
              <w:tc>
                <w:tcPr>
                  <w:tcW w:w="0" w:type="auto"/>
                  <w:shd w:val="clear" w:color="auto" w:fill="FFFFFF"/>
                  <w:vAlign w:val="center"/>
                  <w:hideMark/>
                </w:tcPr>
                <w:p w14:paraId="0AA6750C" w14:textId="77777777" w:rsidR="00A0709B" w:rsidRPr="00BE0ACB" w:rsidRDefault="00A0709B" w:rsidP="004F04F1">
                  <w:pPr>
                    <w:spacing w:after="0" w:line="240" w:lineRule="auto"/>
                    <w:rPr>
                      <w:rFonts w:ascii="Times New Roman" w:eastAsia="Times New Roman" w:hAnsi="Times New Roman" w:cs="Times New Roman"/>
                      <w:kern w:val="0"/>
                      <w:sz w:val="24"/>
                      <w:szCs w:val="24"/>
                      <w14:ligatures w14:val="none"/>
                    </w:rPr>
                  </w:pPr>
                </w:p>
              </w:tc>
            </w:tr>
          </w:tbl>
          <w:p w14:paraId="229480F5" w14:textId="77777777" w:rsidR="00A0709B" w:rsidRPr="00BE0ACB" w:rsidRDefault="00A0709B" w:rsidP="004F04F1">
            <w:pPr>
              <w:spacing w:after="0" w:line="240" w:lineRule="auto"/>
              <w:jc w:val="center"/>
              <w:rPr>
                <w:rFonts w:ascii="Arial" w:eastAsia="Times New Roman" w:hAnsi="Arial" w:cs="Arial"/>
                <w:color w:val="222222"/>
                <w:kern w:val="0"/>
                <w:sz w:val="18"/>
                <w:szCs w:val="18"/>
                <w14:ligatures w14:val="none"/>
              </w:rPr>
            </w:pPr>
          </w:p>
        </w:tc>
      </w:tr>
      <w:tr w:rsidR="00A0709B" w:rsidRPr="00BE0ACB" w14:paraId="280FE92C" w14:textId="77777777" w:rsidTr="004F04F1">
        <w:tc>
          <w:tcPr>
            <w:tcW w:w="0" w:type="auto"/>
            <w:tcBorders>
              <w:top w:val="dotted" w:sz="6" w:space="0" w:color="D3D3D3"/>
              <w:left w:val="dotted" w:sz="6" w:space="0" w:color="D3D3D3"/>
              <w:bottom w:val="dotted" w:sz="6" w:space="0" w:color="D3D3D3"/>
              <w:right w:val="dotted" w:sz="6" w:space="0" w:color="D3D3D3"/>
            </w:tcBorders>
            <w:shd w:val="clear" w:color="auto" w:fill="FAFAFA"/>
            <w:hideMark/>
          </w:tcPr>
          <w:tbl>
            <w:tblPr>
              <w:tblW w:w="5000" w:type="pct"/>
              <w:jc w:val="center"/>
              <w:tblBorders>
                <w:top w:val="dotted" w:sz="6" w:space="0" w:color="D3D3D3"/>
                <w:left w:val="dotted" w:sz="6" w:space="0" w:color="D3D3D3"/>
                <w:bottom w:val="single" w:sz="6" w:space="0" w:color="CCCCCC"/>
                <w:right w:val="dotted" w:sz="6" w:space="0" w:color="D3D3D3"/>
              </w:tblBorders>
              <w:shd w:val="clear" w:color="auto" w:fill="FFFFFF"/>
              <w:tblCellMar>
                <w:left w:w="0" w:type="dxa"/>
                <w:right w:w="0" w:type="dxa"/>
              </w:tblCellMar>
              <w:tblLook w:val="04A0" w:firstRow="1" w:lastRow="0" w:firstColumn="1" w:lastColumn="0" w:noHBand="0" w:noVBand="1"/>
            </w:tblPr>
            <w:tblGrid>
              <w:gridCol w:w="9015"/>
            </w:tblGrid>
            <w:tr w:rsidR="00A0709B" w:rsidRPr="00BE0ACB" w14:paraId="2050136C" w14:textId="77777777" w:rsidTr="004F04F1">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205963A2" w14:textId="77777777" w:rsidR="00A0709B" w:rsidRPr="00BE0ACB" w:rsidRDefault="00A0709B" w:rsidP="004F04F1">
                  <w:pPr>
                    <w:spacing w:after="0" w:line="390" w:lineRule="atLeast"/>
                    <w:rPr>
                      <w:rFonts w:ascii="Helvetica" w:eastAsia="Times New Roman" w:hAnsi="Helvetica" w:cs="Helvetica"/>
                      <w:b/>
                      <w:bCs/>
                      <w:color w:val="505050"/>
                      <w:kern w:val="0"/>
                      <w:sz w:val="30"/>
                      <w:szCs w:val="30"/>
                      <w14:ligatures w14:val="none"/>
                    </w:rPr>
                  </w:pPr>
                  <w:r w:rsidRPr="00BE0ACB">
                    <w:rPr>
                      <w:rFonts w:ascii="Helvetica" w:eastAsia="Times New Roman" w:hAnsi="Helvetica" w:cs="Helvetica"/>
                      <w:b/>
                      <w:bCs/>
                      <w:noProof/>
                      <w:color w:val="505050"/>
                      <w:kern w:val="0"/>
                      <w:sz w:val="30"/>
                      <w:szCs w:val="30"/>
                      <w14:ligatures w14:val="none"/>
                    </w:rPr>
                    <w:drawing>
                      <wp:inline distT="0" distB="0" distL="0" distR="0" wp14:anchorId="5156B2A4" wp14:editId="061017F2">
                        <wp:extent cx="5715000" cy="1428750"/>
                        <wp:effectExtent l="0" t="0" r="0" b="0"/>
                        <wp:docPr id="1" name="Picture 1" descr="A purple and orang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orange background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tc>
            </w:tr>
            <w:tr w:rsidR="00A0709B" w:rsidRPr="00BE0ACB" w14:paraId="6A964014" w14:textId="77777777" w:rsidTr="004F04F1">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3B05DA58" w14:textId="77777777" w:rsidR="00A0709B" w:rsidRPr="00BE0ACB" w:rsidRDefault="00A0709B" w:rsidP="004F04F1">
                  <w:pPr>
                    <w:spacing w:after="0" w:line="390" w:lineRule="atLeast"/>
                    <w:rPr>
                      <w:rFonts w:ascii="Helvetica" w:eastAsia="Times New Roman" w:hAnsi="Helvetica" w:cs="Helvetica"/>
                      <w:b/>
                      <w:bCs/>
                      <w:color w:val="505050"/>
                      <w:kern w:val="0"/>
                      <w:sz w:val="30"/>
                      <w:szCs w:val="30"/>
                      <w14:ligatures w14:val="none"/>
                    </w:rPr>
                  </w:pPr>
                </w:p>
              </w:tc>
            </w:tr>
          </w:tbl>
          <w:p w14:paraId="21251E80" w14:textId="77777777" w:rsidR="00A0709B" w:rsidRPr="00BE0ACB" w:rsidRDefault="00A0709B" w:rsidP="004F04F1">
            <w:pPr>
              <w:spacing w:after="0" w:line="240" w:lineRule="auto"/>
              <w:jc w:val="center"/>
              <w:rPr>
                <w:rFonts w:ascii="Arial" w:eastAsia="Times New Roman" w:hAnsi="Arial" w:cs="Arial"/>
                <w:color w:val="222222"/>
                <w:kern w:val="0"/>
                <w:sz w:val="18"/>
                <w:szCs w:val="18"/>
                <w14:ligatures w14:val="none"/>
              </w:rPr>
            </w:pPr>
          </w:p>
        </w:tc>
      </w:tr>
      <w:tr w:rsidR="00A0709B" w:rsidRPr="00BE0ACB" w14:paraId="14E2819C" w14:textId="77777777" w:rsidTr="004F04F1">
        <w:tc>
          <w:tcPr>
            <w:tcW w:w="0" w:type="auto"/>
            <w:tcBorders>
              <w:top w:val="dotted" w:sz="6" w:space="0" w:color="D3D3D3"/>
              <w:left w:val="dotted" w:sz="6" w:space="0" w:color="D3D3D3"/>
              <w:bottom w:val="dotted" w:sz="6" w:space="0" w:color="D3D3D3"/>
              <w:right w:val="dotted" w:sz="6" w:space="0" w:color="D3D3D3"/>
            </w:tcBorders>
            <w:shd w:val="clear" w:color="auto" w:fill="FAFAFA"/>
            <w:hideMark/>
          </w:tcPr>
          <w:tbl>
            <w:tblPr>
              <w:tblW w:w="5000" w:type="pct"/>
              <w:jc w:val="center"/>
              <w:tblBorders>
                <w:top w:val="single" w:sz="6" w:space="0" w:color="FFFFFF"/>
                <w:left w:val="dotted" w:sz="6" w:space="0" w:color="D3D3D3"/>
                <w:bottom w:val="single" w:sz="6" w:space="0" w:color="CCCCCC"/>
                <w:right w:val="dotted" w:sz="6" w:space="0" w:color="D3D3D3"/>
              </w:tblBorders>
              <w:shd w:val="clear" w:color="auto" w:fill="FFFFFF"/>
              <w:tblCellMar>
                <w:left w:w="0" w:type="dxa"/>
                <w:right w:w="0" w:type="dxa"/>
              </w:tblCellMar>
              <w:tblLook w:val="04A0" w:firstRow="1" w:lastRow="0" w:firstColumn="1" w:lastColumn="0" w:noHBand="0" w:noVBand="1"/>
            </w:tblPr>
            <w:tblGrid>
              <w:gridCol w:w="9015"/>
            </w:tblGrid>
            <w:tr w:rsidR="00A0709B" w:rsidRPr="00BE0ACB" w14:paraId="5A3B5FBA" w14:textId="77777777" w:rsidTr="004F04F1">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0" w:type="dxa"/>
                    <w:left w:w="0" w:type="dxa"/>
                    <w:bottom w:w="0" w:type="dxa"/>
                    <w:right w:w="270" w:type="dxa"/>
                  </w:tcMar>
                  <w:hideMark/>
                </w:tcPr>
                <w:p w14:paraId="0570FA34" w14:textId="77777777" w:rsidR="00A0709B" w:rsidRPr="00BE0ACB" w:rsidRDefault="00A0709B" w:rsidP="004F04F1">
                  <w:pPr>
                    <w:spacing w:after="0" w:line="240" w:lineRule="auto"/>
                    <w:rPr>
                      <w:rFonts w:ascii="Times New Roman" w:eastAsia="Times New Roman" w:hAnsi="Times New Roman" w:cs="Times New Roman"/>
                      <w:kern w:val="0"/>
                      <w:sz w:val="24"/>
                      <w:szCs w:val="24"/>
                      <w14:ligatures w14:val="none"/>
                    </w:rPr>
                  </w:pPr>
                  <w:r w:rsidRPr="00BE0ACB">
                    <w:rPr>
                      <w:rFonts w:ascii="Times New Roman" w:eastAsia="Times New Roman" w:hAnsi="Times New Roman" w:cs="Times New Roman"/>
                      <w:kern w:val="0"/>
                      <w:sz w:val="24"/>
                      <w:szCs w:val="24"/>
                      <w14:ligatures w14:val="none"/>
                    </w:rPr>
                    <w:pict w14:anchorId="41E78D17">
                      <v:rect id="_x0000_i1025" style="width:0;height:1.5pt" o:hralign="center" o:hrstd="t" o:hr="t" fillcolor="#a0a0a0" stroked="f"/>
                    </w:pict>
                  </w:r>
                </w:p>
              </w:tc>
            </w:tr>
            <w:tr w:rsidR="00A0709B" w:rsidRPr="00BE0ACB" w14:paraId="41321A07" w14:textId="77777777" w:rsidTr="004F04F1">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300" w:type="dxa"/>
                    <w:left w:w="300" w:type="dxa"/>
                    <w:bottom w:w="300" w:type="dxa"/>
                    <w:right w:w="300" w:type="dxa"/>
                  </w:tcMar>
                  <w:hideMark/>
                </w:tcPr>
                <w:p w14:paraId="44B8172C" w14:textId="77777777" w:rsidR="00C74D99" w:rsidRDefault="00C74D99" w:rsidP="004F04F1">
                  <w:pPr>
                    <w:spacing w:after="0" w:line="390" w:lineRule="atLeast"/>
                    <w:outlineLvl w:val="1"/>
                    <w:rPr>
                      <w:rFonts w:ascii="Helvetica" w:eastAsia="Times New Roman" w:hAnsi="Helvetica" w:cs="Helvetica"/>
                      <w:b/>
                      <w:bCs/>
                      <w:color w:val="202020"/>
                      <w:kern w:val="0"/>
                      <w:sz w:val="30"/>
                      <w:szCs w:val="30"/>
                      <w14:ligatures w14:val="none"/>
                    </w:rPr>
                  </w:pPr>
                  <w:r>
                    <w:rPr>
                      <w:rFonts w:ascii="Helvetica" w:eastAsia="Times New Roman" w:hAnsi="Helvetica" w:cs="Helvetica"/>
                      <w:b/>
                      <w:bCs/>
                      <w:color w:val="202020"/>
                      <w:kern w:val="0"/>
                      <w:sz w:val="30"/>
                      <w:szCs w:val="30"/>
                      <w14:ligatures w14:val="none"/>
                    </w:rPr>
                    <w:t>End of NH21 Cycle</w:t>
                  </w:r>
                </w:p>
                <w:p w14:paraId="1340D844" w14:textId="168FD4EB" w:rsidR="00A0709B" w:rsidRPr="00BE0ACB" w:rsidRDefault="00C74D99" w:rsidP="004F04F1">
                  <w:pPr>
                    <w:spacing w:after="0" w:line="390" w:lineRule="atLeast"/>
                    <w:outlineLvl w:val="1"/>
                    <w:rPr>
                      <w:rFonts w:ascii="Helvetica" w:eastAsia="Times New Roman" w:hAnsi="Helvetica" w:cs="Helvetica"/>
                      <w:b/>
                      <w:bCs/>
                      <w:kern w:val="0"/>
                      <w:sz w:val="36"/>
                      <w:szCs w:val="36"/>
                      <w14:ligatures w14:val="none"/>
                    </w:rPr>
                  </w:pPr>
                  <w:r>
                    <w:rPr>
                      <w:rFonts w:ascii="Helvetica" w:eastAsia="Times New Roman" w:hAnsi="Helvetica" w:cs="Helvetica"/>
                      <w:i/>
                      <w:iCs/>
                      <w:kern w:val="0"/>
                      <w:sz w:val="24"/>
                      <w:szCs w:val="24"/>
                      <w14:ligatures w14:val="none"/>
                    </w:rPr>
                    <w:t>Hello Summer</w:t>
                  </w:r>
                  <w:r w:rsidR="00A0709B" w:rsidRPr="00BE0ACB">
                    <w:rPr>
                      <w:rFonts w:ascii="Helvetica" w:eastAsia="Times New Roman" w:hAnsi="Helvetica" w:cs="Helvetica"/>
                      <w:i/>
                      <w:iCs/>
                      <w:kern w:val="0"/>
                      <w:sz w:val="24"/>
                      <w:szCs w:val="24"/>
                      <w14:ligatures w14:val="none"/>
                    </w:rPr>
                    <w:t>!</w:t>
                  </w:r>
                </w:p>
                <w:tbl>
                  <w:tblPr>
                    <w:tblW w:w="5000" w:type="pct"/>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399"/>
                  </w:tblGrid>
                  <w:tr w:rsidR="00A0709B" w:rsidRPr="00BE0ACB" w14:paraId="0FF4502F" w14:textId="77777777" w:rsidTr="004F04F1">
                    <w:tc>
                      <w:tcPr>
                        <w:tcW w:w="0" w:type="auto"/>
                        <w:tcBorders>
                          <w:top w:val="dotted" w:sz="6" w:space="0" w:color="D3D3D3"/>
                          <w:left w:val="dotted" w:sz="6" w:space="0" w:color="D3D3D3"/>
                          <w:bottom w:val="dotted" w:sz="6" w:space="0" w:color="D3D3D3"/>
                          <w:right w:val="dotted" w:sz="6" w:space="0" w:color="D3D3D3"/>
                        </w:tcBorders>
                        <w:tcMar>
                          <w:top w:w="0" w:type="dxa"/>
                          <w:left w:w="0" w:type="dxa"/>
                          <w:bottom w:w="0" w:type="dxa"/>
                          <w:right w:w="270" w:type="dxa"/>
                        </w:tcMar>
                        <w:hideMark/>
                      </w:tcPr>
                      <w:p w14:paraId="756DA0ED" w14:textId="77777777" w:rsidR="00C74D99" w:rsidRDefault="00C74D99" w:rsidP="00C74D99">
                        <w:pPr>
                          <w:spacing w:after="0" w:line="390" w:lineRule="atLeast"/>
                          <w:rPr>
                            <w:rFonts w:ascii="Helvetica" w:eastAsia="Times New Roman" w:hAnsi="Helvetica" w:cs="Helvetica"/>
                            <w:kern w:val="0"/>
                            <w:sz w:val="24"/>
                            <w:szCs w:val="24"/>
                            <w14:ligatures w14:val="none"/>
                          </w:rPr>
                        </w:pPr>
                        <w:r w:rsidRPr="00C74D99">
                          <w:rPr>
                            <w:rFonts w:ascii="Helvetica" w:eastAsia="Times New Roman" w:hAnsi="Helvetica" w:cs="Helvetica"/>
                            <w:kern w:val="0"/>
                            <w:sz w:val="24"/>
                            <w:szCs w:val="24"/>
                            <w14:ligatures w14:val="none"/>
                          </w:rPr>
                          <w:t>The last 2021-2022 students departed a few days ago, which means it’s officially summer in the AFS world! We want to congratulate you on all your hard work this year supporting our students. The role of Compliance Coordinator is a critical one; every year proves more and more that teams with a dedicated Compliance Coordinator have better contacts and visit compliance, which in turn leads to less support issues and moves.</w:t>
                        </w:r>
                      </w:p>
                      <w:p w14:paraId="75F1452B" w14:textId="77777777" w:rsidR="00C74D99" w:rsidRPr="00C74D99" w:rsidRDefault="00C74D99" w:rsidP="00C74D99">
                        <w:pPr>
                          <w:spacing w:after="0" w:line="390" w:lineRule="atLeast"/>
                          <w:rPr>
                            <w:rFonts w:ascii="Helvetica" w:eastAsia="Times New Roman" w:hAnsi="Helvetica" w:cs="Helvetica"/>
                            <w:kern w:val="0"/>
                            <w:sz w:val="24"/>
                            <w:szCs w:val="24"/>
                            <w14:ligatures w14:val="none"/>
                          </w:rPr>
                        </w:pPr>
                      </w:p>
                      <w:p w14:paraId="09C3A919" w14:textId="77777777" w:rsidR="00C74D99" w:rsidRPr="00C74D99" w:rsidRDefault="00C74D99" w:rsidP="00C74D99">
                        <w:pPr>
                          <w:spacing w:after="0" w:line="390" w:lineRule="atLeast"/>
                          <w:rPr>
                            <w:rFonts w:ascii="Helvetica" w:eastAsia="Times New Roman" w:hAnsi="Helvetica" w:cs="Helvetica"/>
                            <w:kern w:val="0"/>
                            <w:sz w:val="24"/>
                            <w:szCs w:val="24"/>
                            <w14:ligatures w14:val="none"/>
                          </w:rPr>
                        </w:pPr>
                        <w:r w:rsidRPr="00C74D99">
                          <w:rPr>
                            <w:rFonts w:ascii="Helvetica" w:eastAsia="Times New Roman" w:hAnsi="Helvetica" w:cs="Helvetica"/>
                            <w:kern w:val="0"/>
                            <w:sz w:val="24"/>
                            <w:szCs w:val="24"/>
                            <w14:ligatures w14:val="none"/>
                          </w:rPr>
                          <w:t>As we look ahead to the 2022-2023 cycle (it will be here before we know it!), we encourage you to take some time in the next few weeks to dive into </w:t>
                        </w:r>
                        <w:hyperlink r:id="rId9" w:anchor="h_01FJA66YGANEZTF79BHZH2Z2CR" w:history="1">
                          <w:r w:rsidRPr="00C74D99">
                            <w:rPr>
                              <w:rStyle w:val="Hyperlink"/>
                              <w:rFonts w:ascii="Helvetica" w:eastAsia="Times New Roman" w:hAnsi="Helvetica" w:cs="Helvetica"/>
                              <w:b/>
                              <w:bCs/>
                              <w:i/>
                              <w:iCs/>
                              <w:kern w:val="0"/>
                              <w:sz w:val="24"/>
                              <w:szCs w:val="24"/>
                              <w14:ligatures w14:val="none"/>
                            </w:rPr>
                            <w:t>Improving Compliance – Tools for Team Leaders</w:t>
                          </w:r>
                        </w:hyperlink>
                        <w:r w:rsidRPr="00C74D99">
                          <w:rPr>
                            <w:rFonts w:ascii="Helvetica" w:eastAsia="Times New Roman" w:hAnsi="Helvetica" w:cs="Helvetica"/>
                            <w:b/>
                            <w:bCs/>
                            <w:i/>
                            <w:iCs/>
                            <w:kern w:val="0"/>
                            <w:sz w:val="24"/>
                            <w:szCs w:val="24"/>
                            <w14:ligatures w14:val="none"/>
                          </w:rPr>
                          <w:t>. </w:t>
                        </w:r>
                        <w:r w:rsidRPr="00C74D99">
                          <w:rPr>
                            <w:rFonts w:ascii="Helvetica" w:eastAsia="Times New Roman" w:hAnsi="Helvetica" w:cs="Helvetica"/>
                            <w:kern w:val="0"/>
                            <w:sz w:val="24"/>
                            <w:szCs w:val="24"/>
                            <w14:ligatures w14:val="none"/>
                          </w:rPr>
                          <w:t xml:space="preserve">This resource is designed to give you the information you need NOW to position your team to succeed. It will give you specific guidance on what to do if you have a geographically </w:t>
                        </w:r>
                        <w:proofErr w:type="gramStart"/>
                        <w:r w:rsidRPr="00C74D99">
                          <w:rPr>
                            <w:rFonts w:ascii="Helvetica" w:eastAsia="Times New Roman" w:hAnsi="Helvetica" w:cs="Helvetica"/>
                            <w:kern w:val="0"/>
                            <w:sz w:val="24"/>
                            <w:szCs w:val="24"/>
                            <w14:ligatures w14:val="none"/>
                          </w:rPr>
                          <w:t>spread out</w:t>
                        </w:r>
                        <w:proofErr w:type="gramEnd"/>
                        <w:r w:rsidRPr="00C74D99">
                          <w:rPr>
                            <w:rFonts w:ascii="Helvetica" w:eastAsia="Times New Roman" w:hAnsi="Helvetica" w:cs="Helvetica"/>
                            <w:kern w:val="0"/>
                            <w:sz w:val="24"/>
                            <w:szCs w:val="24"/>
                            <w14:ligatures w14:val="none"/>
                          </w:rPr>
                          <w:t xml:space="preserve"> team or only a handful of key volunteers, tips for giving liaisons positive recognition or feedback when needed, and ideas on fostering team spirit. </w:t>
                        </w:r>
                        <w:r w:rsidRPr="00C74D99">
                          <w:rPr>
                            <w:rFonts w:ascii="Helvetica" w:eastAsia="Times New Roman" w:hAnsi="Helvetica" w:cs="Helvetica"/>
                            <w:b/>
                            <w:bCs/>
                            <w:kern w:val="0"/>
                            <w:sz w:val="24"/>
                            <w:szCs w:val="24"/>
                            <w:u w:val="single"/>
                            <w14:ligatures w14:val="none"/>
                          </w:rPr>
                          <w:t>Compliance happens BEFORE program starts!</w:t>
                        </w:r>
                        <w:r w:rsidRPr="00C74D99">
                          <w:rPr>
                            <w:rFonts w:ascii="Helvetica" w:eastAsia="Times New Roman" w:hAnsi="Helvetica" w:cs="Helvetica"/>
                            <w:kern w:val="0"/>
                            <w:sz w:val="24"/>
                            <w:szCs w:val="24"/>
                            <w14:ligatures w14:val="none"/>
                          </w:rPr>
                          <w:t> Don’t wait until your students are here and things have already been missed to have a plan.</w:t>
                        </w:r>
                      </w:p>
                      <w:p w14:paraId="655E2117" w14:textId="77777777" w:rsidR="00A0709B" w:rsidRPr="00BE0ACB" w:rsidRDefault="00A0709B" w:rsidP="004F04F1">
                        <w:pPr>
                          <w:spacing w:after="0" w:line="240" w:lineRule="auto"/>
                          <w:rPr>
                            <w:rFonts w:ascii="Times New Roman" w:eastAsia="Times New Roman" w:hAnsi="Times New Roman" w:cs="Times New Roman"/>
                            <w:color w:val="505050"/>
                            <w:kern w:val="0"/>
                            <w:sz w:val="21"/>
                            <w:szCs w:val="21"/>
                            <w14:ligatures w14:val="none"/>
                          </w:rPr>
                        </w:pPr>
                      </w:p>
                      <w:p w14:paraId="67284BE4" w14:textId="77777777" w:rsidR="00A0709B" w:rsidRPr="00BE0ACB" w:rsidRDefault="00A0709B" w:rsidP="004F04F1">
                        <w:pPr>
                          <w:spacing w:after="0" w:line="240" w:lineRule="auto"/>
                          <w:rPr>
                            <w:rFonts w:ascii="Times New Roman" w:eastAsia="Times New Roman" w:hAnsi="Times New Roman" w:cs="Times New Roman"/>
                            <w:color w:val="505050"/>
                            <w:kern w:val="0"/>
                            <w:sz w:val="21"/>
                            <w:szCs w:val="21"/>
                            <w14:ligatures w14:val="none"/>
                          </w:rPr>
                        </w:pPr>
                        <w:r w:rsidRPr="00BE0ACB">
                          <w:rPr>
                            <w:rFonts w:ascii="Times New Roman" w:eastAsia="Times New Roman" w:hAnsi="Times New Roman" w:cs="Times New Roman"/>
                            <w:color w:val="505050"/>
                            <w:kern w:val="0"/>
                            <w:sz w:val="21"/>
                            <w:szCs w:val="21"/>
                            <w14:ligatures w14:val="none"/>
                          </w:rPr>
                          <w:pict w14:anchorId="6B1C95C0">
                            <v:rect id="_x0000_i1026" style="width:0;height:1.5pt" o:hralign="center" o:hrstd="t" o:hr="t" fillcolor="#a0a0a0" stroked="f"/>
                          </w:pict>
                        </w:r>
                      </w:p>
                    </w:tc>
                  </w:tr>
                </w:tbl>
                <w:p w14:paraId="2AB4D332" w14:textId="77777777" w:rsidR="00A0709B" w:rsidRPr="00BE0ACB" w:rsidRDefault="00A0709B" w:rsidP="004F04F1">
                  <w:pPr>
                    <w:spacing w:after="0" w:line="315" w:lineRule="atLeast"/>
                    <w:rPr>
                      <w:rFonts w:ascii="Helvetica" w:eastAsia="Times New Roman" w:hAnsi="Helvetica" w:cs="Helvetica"/>
                      <w:kern w:val="0"/>
                      <w:sz w:val="24"/>
                      <w:szCs w:val="24"/>
                      <w14:ligatures w14:val="none"/>
                    </w:rPr>
                  </w:pPr>
                  <w:r w:rsidRPr="00BE0ACB">
                    <w:rPr>
                      <w:rFonts w:ascii="Helvetica" w:eastAsia="Times New Roman" w:hAnsi="Helvetica" w:cs="Helvetica"/>
                      <w:color w:val="505050"/>
                      <w:kern w:val="0"/>
                      <w:sz w:val="21"/>
                      <w:szCs w:val="21"/>
                      <w14:ligatures w14:val="none"/>
                    </w:rPr>
                    <w:t> </w:t>
                  </w: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399"/>
                  </w:tblGrid>
                  <w:tr w:rsidR="00A0709B" w:rsidRPr="00BE0ACB" w14:paraId="6B8977CD" w14:textId="77777777" w:rsidTr="004F04F1">
                    <w:trPr>
                      <w:tblCellSpacing w:w="0" w:type="dxa"/>
                    </w:trPr>
                    <w:tc>
                      <w:tcPr>
                        <w:tcW w:w="0" w:type="auto"/>
                        <w:vAlign w:val="center"/>
                        <w:hideMark/>
                      </w:tcPr>
                      <w:p w14:paraId="761700E0" w14:textId="77777777" w:rsidR="00A0709B" w:rsidRPr="00BE0ACB" w:rsidRDefault="00A0709B" w:rsidP="004F04F1">
                        <w:pPr>
                          <w:spacing w:after="0" w:line="315" w:lineRule="atLeast"/>
                          <w:rPr>
                            <w:rFonts w:ascii="Helvetica" w:eastAsia="Times New Roman" w:hAnsi="Helvetica" w:cs="Helvetica"/>
                            <w:kern w:val="0"/>
                            <w:sz w:val="24"/>
                            <w:szCs w:val="24"/>
                            <w14:ligatures w14:val="none"/>
                          </w:rPr>
                        </w:pPr>
                      </w:p>
                    </w:tc>
                  </w:tr>
                </w:tbl>
                <w:p w14:paraId="13C5D901" w14:textId="4453655C" w:rsidR="00A0709B" w:rsidRPr="00BE0ACB" w:rsidRDefault="00C74D99" w:rsidP="004F04F1">
                  <w:pPr>
                    <w:spacing w:after="0" w:line="390" w:lineRule="atLeast"/>
                    <w:outlineLvl w:val="1"/>
                    <w:rPr>
                      <w:rFonts w:ascii="Helvetica" w:eastAsia="Times New Roman" w:hAnsi="Helvetica" w:cs="Helvetica"/>
                      <w:b/>
                      <w:bCs/>
                      <w:kern w:val="0"/>
                      <w:sz w:val="36"/>
                      <w:szCs w:val="36"/>
                      <w14:ligatures w14:val="none"/>
                    </w:rPr>
                  </w:pPr>
                  <w:r>
                    <w:rPr>
                      <w:rFonts w:ascii="Helvetica" w:eastAsia="Times New Roman" w:hAnsi="Helvetica" w:cs="Helvetica"/>
                      <w:b/>
                      <w:bCs/>
                      <w:kern w:val="0"/>
                      <w:sz w:val="36"/>
                      <w:szCs w:val="36"/>
                      <w14:ligatures w14:val="none"/>
                    </w:rPr>
                    <w:t>Announcements &amp; Reminders</w:t>
                  </w:r>
                </w:p>
                <w:p w14:paraId="2822B3A3" w14:textId="77777777" w:rsidR="00A0709B" w:rsidRPr="00BE0ACB" w:rsidRDefault="00A0709B" w:rsidP="004F04F1">
                  <w:pPr>
                    <w:spacing w:after="0" w:line="390" w:lineRule="atLeast"/>
                    <w:outlineLvl w:val="1"/>
                    <w:rPr>
                      <w:rFonts w:ascii="Helvetica" w:eastAsia="Times New Roman" w:hAnsi="Helvetica" w:cs="Helvetica"/>
                      <w:b/>
                      <w:bCs/>
                      <w:kern w:val="0"/>
                      <w:sz w:val="36"/>
                      <w:szCs w:val="36"/>
                      <w14:ligatures w14:val="none"/>
                    </w:rPr>
                  </w:pPr>
                  <w:r w:rsidRPr="00BE0ACB">
                    <w:rPr>
                      <w:rFonts w:ascii="Helvetica" w:eastAsia="Times New Roman" w:hAnsi="Helvetica" w:cs="Helvetica"/>
                      <w:i/>
                      <w:iCs/>
                      <w:kern w:val="0"/>
                      <w:sz w:val="24"/>
                      <w:szCs w:val="24"/>
                      <w14:ligatures w14:val="none"/>
                    </w:rPr>
                    <w:t>Finishing strong and looking ahead.</w:t>
                  </w:r>
                </w:p>
                <w:p w14:paraId="124079E9" w14:textId="77777777" w:rsidR="00C74D99" w:rsidRPr="00C74D99" w:rsidRDefault="00C74D99" w:rsidP="00C74D99">
                  <w:pPr>
                    <w:spacing w:after="0" w:line="390" w:lineRule="atLeast"/>
                    <w:rPr>
                      <w:rFonts w:ascii="Helvetica" w:eastAsia="Times New Roman" w:hAnsi="Helvetica" w:cs="Helvetica"/>
                      <w:kern w:val="0"/>
                      <w:sz w:val="24"/>
                      <w:szCs w:val="24"/>
                      <w14:ligatures w14:val="none"/>
                    </w:rPr>
                  </w:pPr>
                  <w:r w:rsidRPr="00C74D99">
                    <w:rPr>
                      <w:rFonts w:ascii="Helvetica" w:eastAsia="Times New Roman" w:hAnsi="Helvetica" w:cs="Helvetica"/>
                      <w:kern w:val="0"/>
                      <w:sz w:val="24"/>
                      <w:szCs w:val="24"/>
                      <w14:ligatures w14:val="none"/>
                    </w:rPr>
                    <w:lastRenderedPageBreak/>
                    <w:t xml:space="preserve">Next week, liaisons will be receiving a text message regarding June monthly contacts. We are excited to pilot this feature which could help streamline communication with liaisons regarding contacts and visits. The message will be going to liaisons for students/host families who do not have a recorded June monthly contact. At this </w:t>
                  </w:r>
                  <w:proofErr w:type="gramStart"/>
                  <w:r w:rsidRPr="00C74D99">
                    <w:rPr>
                      <w:rFonts w:ascii="Helvetica" w:eastAsia="Times New Roman" w:hAnsi="Helvetica" w:cs="Helvetica"/>
                      <w:kern w:val="0"/>
                      <w:sz w:val="24"/>
                      <w:szCs w:val="24"/>
                      <w14:ligatures w14:val="none"/>
                    </w:rPr>
                    <w:t>time</w:t>
                  </w:r>
                  <w:proofErr w:type="gramEnd"/>
                  <w:r w:rsidRPr="00C74D99">
                    <w:rPr>
                      <w:rFonts w:ascii="Helvetica" w:eastAsia="Times New Roman" w:hAnsi="Helvetica" w:cs="Helvetica"/>
                      <w:kern w:val="0"/>
                      <w:sz w:val="24"/>
                      <w:szCs w:val="24"/>
                      <w14:ligatures w14:val="none"/>
                    </w:rPr>
                    <w:t xml:space="preserve"> we do not yet know how text messaging will be incorporated into the upcoming cycle’s contacts and visits communication- next week’s message will be a “test run” to determine the value of a texting functionality, both for volunteers and staff. If you have any feedback on the text message or receive some from your team, please pass it on to your Quality &amp; Compliance Coordinator!</w:t>
                  </w:r>
                </w:p>
                <w:p w14:paraId="4E91A3C1" w14:textId="77777777" w:rsidR="00C74D99" w:rsidRPr="00C74D99" w:rsidRDefault="00C74D99" w:rsidP="00C74D99">
                  <w:pPr>
                    <w:spacing w:after="0" w:line="390" w:lineRule="atLeast"/>
                    <w:rPr>
                      <w:rFonts w:ascii="Helvetica" w:eastAsia="Times New Roman" w:hAnsi="Helvetica" w:cs="Helvetica"/>
                      <w:kern w:val="0"/>
                      <w:sz w:val="24"/>
                      <w:szCs w:val="24"/>
                      <w14:ligatures w14:val="none"/>
                    </w:rPr>
                  </w:pPr>
                </w:p>
                <w:p w14:paraId="44440139" w14:textId="77777777" w:rsidR="00C74D99" w:rsidRPr="00C74D99" w:rsidRDefault="00C74D99" w:rsidP="00C74D99">
                  <w:pPr>
                    <w:spacing w:after="0" w:line="390" w:lineRule="atLeast"/>
                    <w:rPr>
                      <w:rFonts w:ascii="Helvetica" w:eastAsia="Times New Roman" w:hAnsi="Helvetica" w:cs="Helvetica"/>
                      <w:kern w:val="0"/>
                      <w:sz w:val="24"/>
                      <w:szCs w:val="24"/>
                      <w14:ligatures w14:val="none"/>
                    </w:rPr>
                  </w:pPr>
                  <w:r w:rsidRPr="00C74D99">
                    <w:rPr>
                      <w:rFonts w:ascii="Helvetica" w:eastAsia="Times New Roman" w:hAnsi="Helvetica" w:cs="Helvetica"/>
                      <w:kern w:val="0"/>
                      <w:sz w:val="24"/>
                      <w:szCs w:val="24"/>
                      <w14:ligatures w14:val="none"/>
                    </w:rPr>
                    <w:t>We’ve received feedback from some that you would like more opportunities to meet with other Compliance Coordinators and share ideas. In September, RMCQA staff will host a kick-off gathering for Compliance Coordinators, with the possibility to facilitate regular meetings throughout the year. An invite will be sent out in August.</w:t>
                  </w:r>
                </w:p>
                <w:p w14:paraId="7FEFC6F0" w14:textId="77777777" w:rsidR="00C74D99" w:rsidRPr="00C74D99" w:rsidRDefault="00C74D99" w:rsidP="00C74D99">
                  <w:pPr>
                    <w:spacing w:after="0" w:line="390" w:lineRule="atLeast"/>
                    <w:rPr>
                      <w:rFonts w:ascii="Helvetica" w:eastAsia="Times New Roman" w:hAnsi="Helvetica" w:cs="Helvetica"/>
                      <w:kern w:val="0"/>
                      <w:sz w:val="24"/>
                      <w:szCs w:val="24"/>
                      <w14:ligatures w14:val="none"/>
                    </w:rPr>
                  </w:pPr>
                </w:p>
                <w:p w14:paraId="2CAFE039" w14:textId="77777777" w:rsidR="00C74D99" w:rsidRPr="00C74D99" w:rsidRDefault="00C74D99" w:rsidP="00C74D99">
                  <w:pPr>
                    <w:spacing w:after="0" w:line="390" w:lineRule="atLeast"/>
                    <w:rPr>
                      <w:rFonts w:ascii="Helvetica" w:eastAsia="Times New Roman" w:hAnsi="Helvetica" w:cs="Helvetica"/>
                      <w:kern w:val="0"/>
                      <w:sz w:val="24"/>
                      <w:szCs w:val="24"/>
                      <w14:ligatures w14:val="none"/>
                    </w:rPr>
                  </w:pPr>
                  <w:r w:rsidRPr="00C74D99">
                    <w:rPr>
                      <w:rFonts w:ascii="Helvetica" w:eastAsia="Times New Roman" w:hAnsi="Helvetica" w:cs="Helvetica"/>
                      <w:kern w:val="0"/>
                      <w:sz w:val="24"/>
                      <w:szCs w:val="24"/>
                      <w14:ligatures w14:val="none"/>
                    </w:rPr>
                    <w:t xml:space="preserve">Compliance may be your </w:t>
                  </w:r>
                  <w:proofErr w:type="gramStart"/>
                  <w:r w:rsidRPr="00C74D99">
                    <w:rPr>
                      <w:rFonts w:ascii="Helvetica" w:eastAsia="Times New Roman" w:hAnsi="Helvetica" w:cs="Helvetica"/>
                      <w:kern w:val="0"/>
                      <w:sz w:val="24"/>
                      <w:szCs w:val="24"/>
                      <w14:ligatures w14:val="none"/>
                    </w:rPr>
                    <w:t>game</w:t>
                  </w:r>
                  <w:proofErr w:type="gramEnd"/>
                  <w:r w:rsidRPr="00C74D99">
                    <w:rPr>
                      <w:rFonts w:ascii="Helvetica" w:eastAsia="Times New Roman" w:hAnsi="Helvetica" w:cs="Helvetica"/>
                      <w:kern w:val="0"/>
                      <w:sz w:val="24"/>
                      <w:szCs w:val="24"/>
                      <w14:ligatures w14:val="none"/>
                    </w:rPr>
                    <w:t xml:space="preserve"> but all volunteers can participate in the host family recruitment effort! It can be as simple as sharing this website out with people you know or even putting it in your email signature: </w:t>
                  </w:r>
                  <w:hyperlink r:id="rId10" w:history="1">
                    <w:r w:rsidRPr="00C74D99">
                      <w:rPr>
                        <w:rStyle w:val="Hyperlink"/>
                        <w:rFonts w:ascii="Helvetica" w:eastAsia="Times New Roman" w:hAnsi="Helvetica" w:cs="Helvetica"/>
                        <w:kern w:val="0"/>
                        <w:sz w:val="24"/>
                        <w:szCs w:val="24"/>
                        <w14:ligatures w14:val="none"/>
                      </w:rPr>
                      <w:t>https://www.afsusa.org/host-family/</w:t>
                    </w:r>
                  </w:hyperlink>
                </w:p>
                <w:p w14:paraId="39BBAAC7" w14:textId="77777777" w:rsidR="00A0709B" w:rsidRPr="00BE0ACB" w:rsidRDefault="00A0709B" w:rsidP="004F04F1">
                  <w:pPr>
                    <w:spacing w:after="0" w:line="315" w:lineRule="atLeast"/>
                    <w:rPr>
                      <w:rFonts w:ascii="Helvetica" w:eastAsia="Times New Roman" w:hAnsi="Helvetica" w:cs="Helvetica"/>
                      <w:kern w:val="0"/>
                      <w:sz w:val="24"/>
                      <w:szCs w:val="24"/>
                      <w14:ligatures w14:val="none"/>
                    </w:rPr>
                  </w:pP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399"/>
                  </w:tblGrid>
                  <w:tr w:rsidR="00A0709B" w:rsidRPr="00BE0ACB" w14:paraId="04907010" w14:textId="77777777" w:rsidTr="004F04F1">
                    <w:trPr>
                      <w:tblCellSpacing w:w="0" w:type="dxa"/>
                    </w:trPr>
                    <w:tc>
                      <w:tcPr>
                        <w:tcW w:w="0" w:type="auto"/>
                        <w:vAlign w:val="center"/>
                        <w:hideMark/>
                      </w:tcPr>
                      <w:p w14:paraId="6F9364D7" w14:textId="77777777" w:rsidR="00A0709B" w:rsidRPr="00BE0ACB" w:rsidRDefault="00A0709B" w:rsidP="004F04F1">
                        <w:pPr>
                          <w:spacing w:after="0" w:line="315" w:lineRule="atLeast"/>
                          <w:rPr>
                            <w:rFonts w:ascii="Helvetica" w:eastAsia="Times New Roman" w:hAnsi="Helvetica" w:cs="Helvetica"/>
                            <w:kern w:val="0"/>
                            <w:sz w:val="24"/>
                            <w:szCs w:val="24"/>
                            <w14:ligatures w14:val="none"/>
                          </w:rPr>
                        </w:pPr>
                      </w:p>
                    </w:tc>
                  </w:tr>
                </w:tbl>
                <w:p w14:paraId="4016AE86" w14:textId="50956355" w:rsidR="00A0709B" w:rsidRPr="00BE0ACB" w:rsidRDefault="00A0709B" w:rsidP="00C74D99">
                  <w:pPr>
                    <w:spacing w:after="0" w:line="315" w:lineRule="atLeast"/>
                    <w:rPr>
                      <w:rFonts w:ascii="Helvetica" w:eastAsia="Times New Roman" w:hAnsi="Helvetica" w:cs="Helvetica"/>
                      <w:kern w:val="0"/>
                      <w:sz w:val="24"/>
                      <w:szCs w:val="24"/>
                      <w14:ligatures w14:val="none"/>
                    </w:rPr>
                  </w:pPr>
                  <w:r w:rsidRPr="00BE0ACB">
                    <w:rPr>
                      <w:rFonts w:ascii="Helvetica" w:eastAsia="Times New Roman" w:hAnsi="Helvetica" w:cs="Helvetica"/>
                      <w:kern w:val="0"/>
                      <w:sz w:val="24"/>
                      <w:szCs w:val="24"/>
                      <w14:ligatures w14:val="none"/>
                    </w:rPr>
                    <w:pict w14:anchorId="42A9E441">
                      <v:rect id="_x0000_i1027" style="width:0;height:1.5pt" o:hralign="center" o:hrstd="t" o:hr="t" fillcolor="#a0a0a0" stroked="f"/>
                    </w:pict>
                  </w:r>
                </w:p>
              </w:tc>
            </w:tr>
          </w:tbl>
          <w:p w14:paraId="3A1D6618" w14:textId="77777777" w:rsidR="00A0709B" w:rsidRPr="00BE0ACB" w:rsidRDefault="00A0709B" w:rsidP="004F04F1">
            <w:pPr>
              <w:spacing w:after="0" w:line="240" w:lineRule="auto"/>
              <w:jc w:val="center"/>
              <w:rPr>
                <w:rFonts w:ascii="Arial" w:eastAsia="Times New Roman" w:hAnsi="Arial" w:cs="Arial"/>
                <w:color w:val="222222"/>
                <w:kern w:val="0"/>
                <w:sz w:val="18"/>
                <w:szCs w:val="18"/>
                <w14:ligatures w14:val="none"/>
              </w:rPr>
            </w:pPr>
          </w:p>
        </w:tc>
      </w:tr>
      <w:tr w:rsidR="00A0709B" w:rsidRPr="00BE0ACB" w14:paraId="1D450776" w14:textId="77777777" w:rsidTr="004F04F1">
        <w:tc>
          <w:tcPr>
            <w:tcW w:w="0" w:type="auto"/>
            <w:tcBorders>
              <w:top w:val="dotted" w:sz="6" w:space="0" w:color="D3D3D3"/>
              <w:left w:val="dotted" w:sz="6" w:space="0" w:color="D3D3D3"/>
              <w:bottom w:val="dotted" w:sz="6" w:space="0" w:color="D3D3D3"/>
              <w:right w:val="dotted" w:sz="6" w:space="0" w:color="D3D3D3"/>
            </w:tcBorders>
            <w:shd w:val="clear" w:color="auto" w:fill="FAFAFA"/>
            <w:hideMark/>
          </w:tcPr>
          <w:p w14:paraId="5092FDCF" w14:textId="77777777" w:rsidR="00A0709B" w:rsidRPr="00BE0ACB" w:rsidRDefault="00A0709B" w:rsidP="004F04F1">
            <w:pPr>
              <w:spacing w:after="0" w:line="225" w:lineRule="atLeast"/>
              <w:jc w:val="center"/>
              <w:rPr>
                <w:rFonts w:ascii="Helvetica" w:eastAsia="Times New Roman" w:hAnsi="Helvetica" w:cs="Helvetica"/>
                <w:color w:val="FFFFFF"/>
                <w:kern w:val="0"/>
                <w:sz w:val="15"/>
                <w:szCs w:val="15"/>
                <w14:ligatures w14:val="none"/>
              </w:rPr>
            </w:pPr>
            <w:hyperlink r:id="rId11" w:history="1">
              <w:r w:rsidRPr="00BE0ACB">
                <w:rPr>
                  <w:rStyle w:val="Hyperlink"/>
                  <w:rFonts w:ascii="Helvetica" w:eastAsia="Times New Roman" w:hAnsi="Helvetica" w:cs="Helvetica"/>
                  <w:kern w:val="0"/>
                  <w:sz w:val="27"/>
                  <w:szCs w:val="27"/>
                  <w14:ligatures w14:val="none"/>
                </w:rPr>
                <w:t>Log Contacts &amp; Visits</w:t>
              </w:r>
            </w:hyperlink>
          </w:p>
          <w:p w14:paraId="321FDA9F" w14:textId="77777777" w:rsidR="00A0709B" w:rsidRPr="00BE0ACB" w:rsidRDefault="00A0709B" w:rsidP="004F04F1">
            <w:pPr>
              <w:spacing w:after="0" w:line="225" w:lineRule="atLeast"/>
              <w:jc w:val="center"/>
              <w:rPr>
                <w:rFonts w:ascii="Helvetica" w:eastAsia="Times New Roman" w:hAnsi="Helvetica" w:cs="Helvetica"/>
                <w:color w:val="FFFFFF"/>
                <w:kern w:val="0"/>
                <w:sz w:val="15"/>
                <w:szCs w:val="15"/>
                <w14:ligatures w14:val="none"/>
              </w:rPr>
            </w:pPr>
            <w:r w:rsidRPr="00BE0ACB">
              <w:rPr>
                <w:rFonts w:ascii="Helvetica" w:eastAsia="Times New Roman" w:hAnsi="Helvetica" w:cs="Helvetica"/>
                <w:color w:val="FFFFFF"/>
                <w:kern w:val="0"/>
                <w:sz w:val="15"/>
                <w:szCs w:val="15"/>
                <w14:ligatures w14:val="none"/>
              </w:rPr>
              <w:t>   </w:t>
            </w:r>
          </w:p>
          <w:p w14:paraId="0B12D93C" w14:textId="77777777" w:rsidR="00A0709B" w:rsidRPr="00BE0ACB" w:rsidRDefault="00A0709B" w:rsidP="004F04F1">
            <w:pPr>
              <w:spacing w:after="0" w:line="225" w:lineRule="atLeast"/>
              <w:jc w:val="center"/>
              <w:rPr>
                <w:rFonts w:ascii="Helvetica" w:eastAsia="Times New Roman" w:hAnsi="Helvetica" w:cs="Helvetica"/>
                <w:color w:val="FFFFFF"/>
                <w:kern w:val="0"/>
                <w:sz w:val="15"/>
                <w:szCs w:val="15"/>
                <w14:ligatures w14:val="none"/>
              </w:rPr>
            </w:pPr>
            <w:r w:rsidRPr="00BE0ACB">
              <w:rPr>
                <w:rFonts w:ascii="Helvetica" w:eastAsia="Times New Roman" w:hAnsi="Helvetica" w:cs="Helvetica"/>
                <w:noProof/>
                <w:color w:val="FFFFFF"/>
                <w:kern w:val="0"/>
                <w:sz w:val="15"/>
                <w:szCs w:val="15"/>
                <w14:ligatures w14:val="none"/>
              </w:rPr>
              <w:drawing>
                <wp:inline distT="0" distB="0" distL="0" distR="0" wp14:anchorId="327354A4" wp14:editId="0D82D420">
                  <wp:extent cx="1714500" cy="114300"/>
                  <wp:effectExtent l="0" t="0" r="0" b="0"/>
                  <wp:docPr id="5" name="Picture 5" descr="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vi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14300"/>
                          </a:xfrm>
                          <a:prstGeom prst="rect">
                            <a:avLst/>
                          </a:prstGeom>
                          <a:noFill/>
                          <a:ln>
                            <a:noFill/>
                          </a:ln>
                        </pic:spPr>
                      </pic:pic>
                    </a:graphicData>
                  </a:graphic>
                </wp:inline>
              </w:drawing>
            </w:r>
          </w:p>
          <w:tbl>
            <w:tblPr>
              <w:tblW w:w="5000" w:type="pct"/>
              <w:jc w:val="center"/>
              <w:tblBorders>
                <w:top w:val="single" w:sz="2" w:space="0" w:color="FFFFFF"/>
                <w:left w:val="dotted" w:sz="6" w:space="0" w:color="D3D3D3"/>
                <w:bottom w:val="dotted" w:sz="6" w:space="0" w:color="D3D3D3"/>
                <w:right w:val="dotted" w:sz="6" w:space="0" w:color="D3D3D3"/>
              </w:tblBorders>
              <w:shd w:val="clear" w:color="auto" w:fill="FFFFFF"/>
              <w:tblCellMar>
                <w:left w:w="0" w:type="dxa"/>
                <w:right w:w="0" w:type="dxa"/>
              </w:tblCellMar>
              <w:tblLook w:val="04A0" w:firstRow="1" w:lastRow="0" w:firstColumn="1" w:lastColumn="0" w:noHBand="0" w:noVBand="1"/>
            </w:tblPr>
            <w:tblGrid>
              <w:gridCol w:w="9015"/>
            </w:tblGrid>
            <w:tr w:rsidR="00A0709B" w:rsidRPr="00BE0ACB" w14:paraId="1B763129" w14:textId="77777777" w:rsidTr="004F04F1">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300" w:type="dxa"/>
                    <w:left w:w="300" w:type="dxa"/>
                    <w:bottom w:w="300" w:type="dxa"/>
                    <w:right w:w="300" w:type="dxa"/>
                  </w:tcMar>
                  <w:hideMark/>
                </w:tcPr>
                <w:tbl>
                  <w:tblPr>
                    <w:tblW w:w="0" w:type="auto"/>
                    <w:jc w:val="center"/>
                    <w:tblBorders>
                      <w:top w:val="dotted" w:sz="6" w:space="0" w:color="D3D3D3"/>
                      <w:left w:val="dotted" w:sz="6" w:space="0" w:color="D3D3D3"/>
                      <w:bottom w:val="dotted" w:sz="6" w:space="0" w:color="D3D3D3"/>
                      <w:right w:val="dotted" w:sz="6" w:space="0" w:color="D3D3D3"/>
                    </w:tblBorders>
                    <w:tblCellMar>
                      <w:top w:w="150" w:type="dxa"/>
                      <w:left w:w="150" w:type="dxa"/>
                      <w:bottom w:w="150" w:type="dxa"/>
                      <w:right w:w="150" w:type="dxa"/>
                    </w:tblCellMar>
                    <w:tblLook w:val="04A0" w:firstRow="1" w:lastRow="0" w:firstColumn="1" w:lastColumn="0" w:noHBand="0" w:noVBand="1"/>
                  </w:tblPr>
                  <w:tblGrid>
                    <w:gridCol w:w="780"/>
                    <w:gridCol w:w="780"/>
                    <w:gridCol w:w="780"/>
                  </w:tblGrid>
                  <w:tr w:rsidR="00A0709B" w:rsidRPr="00BE0ACB" w14:paraId="3F8C4F0F" w14:textId="77777777" w:rsidTr="004F04F1">
                    <w:trPr>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14:paraId="6D24939B" w14:textId="77777777" w:rsidR="00A0709B" w:rsidRPr="00BE0ACB" w:rsidRDefault="00A0709B" w:rsidP="004F04F1">
                        <w:pPr>
                          <w:spacing w:after="0" w:line="240" w:lineRule="auto"/>
                          <w:rPr>
                            <w:rFonts w:ascii="Times New Roman" w:eastAsia="Times New Roman" w:hAnsi="Times New Roman" w:cs="Times New Roman"/>
                            <w:kern w:val="0"/>
                            <w:sz w:val="24"/>
                            <w:szCs w:val="24"/>
                            <w14:ligatures w14:val="none"/>
                          </w:rPr>
                        </w:pPr>
                        <w:r w:rsidRPr="00BE0ACB">
                          <w:rPr>
                            <w:rFonts w:ascii="Times New Roman" w:eastAsia="Times New Roman" w:hAnsi="Times New Roman" w:cs="Times New Roman"/>
                            <w:noProof/>
                            <w:color w:val="0000FF"/>
                            <w:kern w:val="0"/>
                            <w:sz w:val="24"/>
                            <w:szCs w:val="24"/>
                            <w14:ligatures w14:val="none"/>
                          </w:rPr>
                          <w:drawing>
                            <wp:inline distT="0" distB="0" distL="0" distR="0" wp14:anchorId="6F107A1B" wp14:editId="66295DA2">
                              <wp:extent cx="304800" cy="304800"/>
                              <wp:effectExtent l="0" t="0" r="0" b="0"/>
                              <wp:docPr id="4" name="Picture 4">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Borders>
                          <w:top w:val="dotted" w:sz="6" w:space="0" w:color="D3D3D3"/>
                          <w:left w:val="dotted" w:sz="6" w:space="0" w:color="D3D3D3"/>
                          <w:bottom w:val="dotted" w:sz="6" w:space="0" w:color="D3D3D3"/>
                          <w:right w:val="dotted" w:sz="6" w:space="0" w:color="D3D3D3"/>
                        </w:tcBorders>
                        <w:vAlign w:val="center"/>
                        <w:hideMark/>
                      </w:tcPr>
                      <w:p w14:paraId="2F3FA615" w14:textId="77777777" w:rsidR="00A0709B" w:rsidRPr="00BE0ACB" w:rsidRDefault="00A0709B" w:rsidP="004F04F1">
                        <w:pPr>
                          <w:spacing w:after="0" w:line="240" w:lineRule="auto"/>
                          <w:rPr>
                            <w:rFonts w:ascii="Times New Roman" w:eastAsia="Times New Roman" w:hAnsi="Times New Roman" w:cs="Times New Roman"/>
                            <w:kern w:val="0"/>
                            <w:sz w:val="24"/>
                            <w:szCs w:val="24"/>
                            <w14:ligatures w14:val="none"/>
                          </w:rPr>
                        </w:pPr>
                        <w:r w:rsidRPr="00BE0ACB">
                          <w:rPr>
                            <w:rFonts w:ascii="Times New Roman" w:eastAsia="Times New Roman" w:hAnsi="Times New Roman" w:cs="Times New Roman"/>
                            <w:noProof/>
                            <w:color w:val="0000FF"/>
                            <w:kern w:val="0"/>
                            <w:sz w:val="24"/>
                            <w:szCs w:val="24"/>
                            <w14:ligatures w14:val="none"/>
                          </w:rPr>
                          <w:drawing>
                            <wp:inline distT="0" distB="0" distL="0" distR="0" wp14:anchorId="5BFA0B8F" wp14:editId="229A4285">
                              <wp:extent cx="304800" cy="304800"/>
                              <wp:effectExtent l="0" t="0" r="0" b="0"/>
                              <wp:docPr id="3" name="Pictur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Borders>
                          <w:top w:val="dotted" w:sz="6" w:space="0" w:color="D3D3D3"/>
                          <w:left w:val="dotted" w:sz="6" w:space="0" w:color="D3D3D3"/>
                          <w:bottom w:val="dotted" w:sz="6" w:space="0" w:color="D3D3D3"/>
                          <w:right w:val="dotted" w:sz="6" w:space="0" w:color="D3D3D3"/>
                        </w:tcBorders>
                        <w:vAlign w:val="center"/>
                        <w:hideMark/>
                      </w:tcPr>
                      <w:p w14:paraId="37D34860" w14:textId="77777777" w:rsidR="00A0709B" w:rsidRPr="00BE0ACB" w:rsidRDefault="00A0709B" w:rsidP="004F04F1">
                        <w:pPr>
                          <w:spacing w:after="0" w:line="240" w:lineRule="auto"/>
                          <w:rPr>
                            <w:rFonts w:ascii="Times New Roman" w:eastAsia="Times New Roman" w:hAnsi="Times New Roman" w:cs="Times New Roman"/>
                            <w:kern w:val="0"/>
                            <w:sz w:val="24"/>
                            <w:szCs w:val="24"/>
                            <w14:ligatures w14:val="none"/>
                          </w:rPr>
                        </w:pPr>
                        <w:r w:rsidRPr="00BE0ACB">
                          <w:rPr>
                            <w:rFonts w:ascii="Times New Roman" w:eastAsia="Times New Roman" w:hAnsi="Times New Roman" w:cs="Times New Roman"/>
                            <w:noProof/>
                            <w:color w:val="0000FF"/>
                            <w:kern w:val="0"/>
                            <w:sz w:val="24"/>
                            <w:szCs w:val="24"/>
                            <w14:ligatures w14:val="none"/>
                          </w:rPr>
                          <w:drawing>
                            <wp:inline distT="0" distB="0" distL="0" distR="0" wp14:anchorId="12F6AC6E" wp14:editId="1C41AFB6">
                              <wp:extent cx="304800" cy="304800"/>
                              <wp:effectExtent l="0" t="0" r="0" b="0"/>
                              <wp:docPr id="2" name="Picture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04C1D788" w14:textId="77777777" w:rsidR="00A0709B" w:rsidRPr="00BE0ACB" w:rsidRDefault="00A0709B" w:rsidP="004F04F1">
                  <w:pPr>
                    <w:spacing w:after="0" w:line="225" w:lineRule="atLeast"/>
                    <w:rPr>
                      <w:rFonts w:ascii="Helvetica" w:eastAsia="Times New Roman" w:hAnsi="Helvetica" w:cs="Helvetica"/>
                      <w:color w:val="333333"/>
                      <w:kern w:val="0"/>
                      <w:sz w:val="18"/>
                      <w:szCs w:val="18"/>
                      <w14:ligatures w14:val="none"/>
                    </w:rPr>
                  </w:pPr>
                </w:p>
              </w:tc>
            </w:tr>
          </w:tbl>
          <w:p w14:paraId="2048A094" w14:textId="77777777" w:rsidR="00A0709B" w:rsidRPr="00BE0ACB" w:rsidRDefault="00A0709B" w:rsidP="004F04F1">
            <w:pPr>
              <w:spacing w:after="0" w:line="225" w:lineRule="atLeast"/>
              <w:jc w:val="center"/>
              <w:rPr>
                <w:rFonts w:ascii="Helvetica" w:eastAsia="Times New Roman" w:hAnsi="Helvetica" w:cs="Helvetica"/>
                <w:color w:val="FFFFFF"/>
                <w:kern w:val="0"/>
                <w:sz w:val="15"/>
                <w:szCs w:val="15"/>
                <w14:ligatures w14:val="none"/>
              </w:rPr>
            </w:pPr>
          </w:p>
        </w:tc>
      </w:tr>
      <w:tr w:rsidR="00A0709B" w:rsidRPr="00BE0ACB" w14:paraId="2703A17B" w14:textId="77777777" w:rsidTr="004F04F1">
        <w:tc>
          <w:tcPr>
            <w:tcW w:w="0" w:type="auto"/>
            <w:tcBorders>
              <w:top w:val="dotted" w:sz="6" w:space="0" w:color="D3D3D3"/>
              <w:left w:val="dotted" w:sz="6" w:space="0" w:color="D3D3D3"/>
              <w:bottom w:val="dotted" w:sz="6" w:space="0" w:color="D3D3D3"/>
              <w:right w:val="dotted" w:sz="6" w:space="0" w:color="D3D3D3"/>
            </w:tcBorders>
            <w:shd w:val="clear" w:color="auto" w:fill="FAFAFA"/>
            <w:hideMark/>
          </w:tcPr>
          <w:p w14:paraId="7C3C0E75" w14:textId="77777777" w:rsidR="00A0709B" w:rsidRPr="00BE0ACB" w:rsidRDefault="00A0709B" w:rsidP="004F04F1">
            <w:pPr>
              <w:spacing w:after="0" w:line="225" w:lineRule="atLeast"/>
              <w:jc w:val="center"/>
              <w:rPr>
                <w:rFonts w:ascii="Helvetica" w:eastAsia="Times New Roman" w:hAnsi="Helvetica" w:cs="Helvetica"/>
                <w:color w:val="808080"/>
                <w:kern w:val="0"/>
                <w:sz w:val="15"/>
                <w:szCs w:val="15"/>
                <w14:ligatures w14:val="none"/>
              </w:rPr>
            </w:pPr>
            <w:r w:rsidRPr="00BE0ACB">
              <w:rPr>
                <w:rFonts w:ascii="Helvetica" w:eastAsia="Times New Roman" w:hAnsi="Helvetica" w:cs="Helvetica"/>
                <w:color w:val="808080"/>
                <w:kern w:val="0"/>
                <w:sz w:val="15"/>
                <w:szCs w:val="15"/>
                <w14:ligatures w14:val="none"/>
              </w:rPr>
              <w:t>Copyright © 2023, AFS-USA, Inc. All rights reserved.</w:t>
            </w:r>
            <w:r w:rsidRPr="00BE0ACB">
              <w:rPr>
                <w:rFonts w:ascii="Helvetica" w:eastAsia="Times New Roman" w:hAnsi="Helvetica" w:cs="Helvetica"/>
                <w:color w:val="808080"/>
                <w:kern w:val="0"/>
                <w:sz w:val="15"/>
                <w:szCs w:val="15"/>
                <w14:ligatures w14:val="none"/>
              </w:rPr>
              <w:br/>
              <w:t>AFS-USA is a 501(c)(3) nonprofit organization.</w:t>
            </w:r>
          </w:p>
        </w:tc>
      </w:tr>
    </w:tbl>
    <w:p w14:paraId="6F170C20" w14:textId="77777777" w:rsidR="004A60C7" w:rsidRDefault="004A60C7"/>
    <w:sectPr w:rsidR="004A6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3BA"/>
    <w:multiLevelType w:val="multilevel"/>
    <w:tmpl w:val="7A54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335F0"/>
    <w:multiLevelType w:val="multilevel"/>
    <w:tmpl w:val="F6D8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970FB9"/>
    <w:multiLevelType w:val="multilevel"/>
    <w:tmpl w:val="C188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F78E9"/>
    <w:multiLevelType w:val="multilevel"/>
    <w:tmpl w:val="C24C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140E57"/>
    <w:multiLevelType w:val="multilevel"/>
    <w:tmpl w:val="B5CC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972659">
    <w:abstractNumId w:val="2"/>
  </w:num>
  <w:num w:numId="2" w16cid:durableId="1401294669">
    <w:abstractNumId w:val="0"/>
  </w:num>
  <w:num w:numId="3" w16cid:durableId="895703651">
    <w:abstractNumId w:val="4"/>
  </w:num>
  <w:num w:numId="4" w16cid:durableId="1385249298">
    <w:abstractNumId w:val="1"/>
  </w:num>
  <w:num w:numId="5" w16cid:durableId="348600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9B"/>
    <w:rsid w:val="00283552"/>
    <w:rsid w:val="004A60C7"/>
    <w:rsid w:val="006A2603"/>
    <w:rsid w:val="006C47C4"/>
    <w:rsid w:val="00A0709B"/>
    <w:rsid w:val="00C7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D96D"/>
  <w15:chartTrackingRefBased/>
  <w15:docId w15:val="{7A6D2DAD-7462-44EA-B332-189FBD0E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9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09B"/>
    <w:rPr>
      <w:color w:val="0000FF"/>
      <w:u w:val="single"/>
    </w:rPr>
  </w:style>
  <w:style w:type="character" w:styleId="UnresolvedMention">
    <w:name w:val="Unresolved Mention"/>
    <w:basedOn w:val="DefaultParagraphFont"/>
    <w:uiPriority w:val="99"/>
    <w:semiHidden/>
    <w:unhideWhenUsed/>
    <w:rsid w:val="00C74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97594">
      <w:bodyDiv w:val="1"/>
      <w:marLeft w:val="0"/>
      <w:marRight w:val="0"/>
      <w:marTop w:val="0"/>
      <w:marBottom w:val="0"/>
      <w:divBdr>
        <w:top w:val="none" w:sz="0" w:space="0" w:color="auto"/>
        <w:left w:val="none" w:sz="0" w:space="0" w:color="auto"/>
        <w:bottom w:val="none" w:sz="0" w:space="0" w:color="auto"/>
        <w:right w:val="none" w:sz="0" w:space="0" w:color="auto"/>
      </w:divBdr>
    </w:div>
    <w:div w:id="7808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AFSUSA/" TargetMode="Externa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instagram.com/afs_usa/"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a.afsglobal.org/AFSGlobal/VolPortal/ContactsAndVisits.aspx?type=menu" TargetMode="External"/><Relationship Id="rId5" Type="http://schemas.openxmlformats.org/officeDocument/2006/relationships/styles" Target="styles.xml"/><Relationship Id="rId15" Type="http://schemas.openxmlformats.org/officeDocument/2006/relationships/hyperlink" Target="https://twitter.com/intent/follow?source=followbutton&amp;variant=1.0&amp;screen_name=afsusa" TargetMode="External"/><Relationship Id="rId10" Type="http://schemas.openxmlformats.org/officeDocument/2006/relationships/hyperlink" Target="https://www.afsusa.org/host-family/"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yafshelp.afsusa.org/hc/en-us/articles/360008427434-Improving-Compliance-Tools-For-Team-Leader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FB1C5D507F640946C6BFF1F1E8A14" ma:contentTypeVersion="19" ma:contentTypeDescription="Create a new document." ma:contentTypeScope="" ma:versionID="3e09b0da2f224695ab552baa9bebecce">
  <xsd:schema xmlns:xsd="http://www.w3.org/2001/XMLSchema" xmlns:xs="http://www.w3.org/2001/XMLSchema" xmlns:p="http://schemas.microsoft.com/office/2006/metadata/properties" xmlns:ns1="http://schemas.microsoft.com/sharepoint/v3" xmlns:ns2="11ee33ba-98cc-480b-a224-e1981248d01d" xmlns:ns3="e8c59fe5-c19d-487b-875e-45fea187e41d" targetNamespace="http://schemas.microsoft.com/office/2006/metadata/properties" ma:root="true" ma:fieldsID="d11fd5156722fbf737e3f594d7a754ea" ns1:_="" ns2:_="" ns3:_="">
    <xsd:import namespace="http://schemas.microsoft.com/sharepoint/v3"/>
    <xsd:import namespace="11ee33ba-98cc-480b-a224-e1981248d01d"/>
    <xsd:import namespace="e8c59fe5-c19d-487b-875e-45fea187e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e33ba-98cc-480b-a224-e1981248d0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fa074c-ec5a-4616-adfb-1a9e2316a40b"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c59fe5-c19d-487b-875e-45fea187e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6bad3ae-caec-4731-9e10-ba1ac0f8c643}" ma:internalName="TaxCatchAll" ma:showField="CatchAllData" ma:web="e8c59fe5-c19d-487b-875e-45fea187e4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1ee33ba-98cc-480b-a224-e1981248d01d">
      <Terms xmlns="http://schemas.microsoft.com/office/infopath/2007/PartnerControls"/>
    </lcf76f155ced4ddcb4097134ff3c332f>
    <TaxCatchAll xmlns="e8c59fe5-c19d-487b-875e-45fea187e41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A31AEB3-9763-44AD-BC36-6EC275ECE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ee33ba-98cc-480b-a224-e1981248d01d"/>
    <ds:schemaRef ds:uri="e8c59fe5-c19d-487b-875e-45fea187e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440EC-6AA8-48E8-8A40-62C7A3189BB3}">
  <ds:schemaRefs>
    <ds:schemaRef ds:uri="http://schemas.microsoft.com/sharepoint/v3/contenttype/forms"/>
  </ds:schemaRefs>
</ds:datastoreItem>
</file>

<file path=customXml/itemProps3.xml><?xml version="1.0" encoding="utf-8"?>
<ds:datastoreItem xmlns:ds="http://schemas.openxmlformats.org/officeDocument/2006/customXml" ds:itemID="{E37C5AF3-EA22-455E-9AA7-91ED9704E688}">
  <ds:schemaRefs>
    <ds:schemaRef ds:uri="http://purl.org/dc/terms/"/>
    <ds:schemaRef ds:uri="http://www.w3.org/XML/1998/namespace"/>
    <ds:schemaRef ds:uri="http://schemas.microsoft.com/office/infopath/2007/PartnerControls"/>
    <ds:schemaRef ds:uri="http://purl.org/dc/dcmitype/"/>
    <ds:schemaRef ds:uri="http://schemas.microsoft.com/office/2006/documentManagement/types"/>
    <ds:schemaRef ds:uri="11ee33ba-98cc-480b-a224-e1981248d01d"/>
    <ds:schemaRef ds:uri="e8c59fe5-c19d-487b-875e-45fea187e41d"/>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Milus</dc:creator>
  <cp:keywords/>
  <dc:description/>
  <cp:lastModifiedBy>Faye Milus</cp:lastModifiedBy>
  <cp:revision>1</cp:revision>
  <dcterms:created xsi:type="dcterms:W3CDTF">2023-07-07T16:11:00Z</dcterms:created>
  <dcterms:modified xsi:type="dcterms:W3CDTF">2023-07-07T16:27:00Z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0x010100BE5FB1C5D507F640946C6BFF1F1E8A14</vt:lpwstr>
  </property>
</Properties>
</file>